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4784" w14:textId="69A5E705" w:rsidR="004867F6" w:rsidRPr="00822A62" w:rsidRDefault="00822A62" w:rsidP="00822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7" w:line="240" w:lineRule="auto"/>
        <w:ind w:right="-1"/>
        <w:jc w:val="center"/>
        <w:rPr>
          <w:b/>
          <w:color w:val="000000"/>
          <w:sz w:val="24"/>
          <w:szCs w:val="24"/>
        </w:rPr>
      </w:pPr>
      <w:r w:rsidRPr="00822A62">
        <w:rPr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9CA135" wp14:editId="2097D8FC">
            <wp:simplePos x="0" y="0"/>
            <wp:positionH relativeFrom="column">
              <wp:posOffset>172720</wp:posOffset>
            </wp:positionH>
            <wp:positionV relativeFrom="paragraph">
              <wp:posOffset>211455</wp:posOffset>
            </wp:positionV>
            <wp:extent cx="5656580" cy="1222375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58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2A62">
        <w:rPr>
          <w:b/>
          <w:color w:val="000000"/>
          <w:sz w:val="24"/>
          <w:szCs w:val="24"/>
        </w:rPr>
        <w:t>FORMATO MUESTRA ESTRUCTURA DEL ARTÍCULO</w:t>
      </w:r>
    </w:p>
    <w:p w14:paraId="0B69756A" w14:textId="70A260C8" w:rsidR="004867F6" w:rsidRPr="00822A62" w:rsidRDefault="00000000" w:rsidP="00822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jc w:val="center"/>
        <w:rPr>
          <w:b/>
          <w:color w:val="000000"/>
          <w:sz w:val="24"/>
          <w:szCs w:val="24"/>
        </w:rPr>
      </w:pPr>
      <w:r w:rsidRPr="00822A62">
        <w:rPr>
          <w:b/>
          <w:color w:val="000000"/>
          <w:sz w:val="24"/>
          <w:szCs w:val="24"/>
          <w:highlight w:val="white"/>
        </w:rPr>
        <w:t>REVISTA CIENTÍFICA MIRADAS</w:t>
      </w:r>
    </w:p>
    <w:p w14:paraId="67CA0A8B" w14:textId="2067C528" w:rsidR="004867F6" w:rsidRPr="00822A62" w:rsidRDefault="00000000" w:rsidP="00822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jc w:val="center"/>
        <w:rPr>
          <w:b/>
          <w:color w:val="000000"/>
          <w:sz w:val="24"/>
          <w:szCs w:val="24"/>
        </w:rPr>
      </w:pPr>
      <w:r w:rsidRPr="00822A62">
        <w:rPr>
          <w:b/>
          <w:color w:val="000000"/>
          <w:sz w:val="24"/>
          <w:szCs w:val="24"/>
        </w:rPr>
        <w:t>UNIVERSIDAD TECNOLÓGICA DE PEREIRA</w:t>
      </w:r>
    </w:p>
    <w:p w14:paraId="4D0368B0" w14:textId="4803439B" w:rsidR="004867F6" w:rsidRPr="00822A62" w:rsidRDefault="00000000" w:rsidP="00822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jc w:val="center"/>
        <w:rPr>
          <w:b/>
          <w:color w:val="000000"/>
          <w:sz w:val="24"/>
          <w:szCs w:val="24"/>
        </w:rPr>
      </w:pPr>
      <w:r w:rsidRPr="00822A62">
        <w:rPr>
          <w:b/>
          <w:color w:val="000000"/>
          <w:sz w:val="24"/>
          <w:szCs w:val="24"/>
        </w:rPr>
        <w:t>FACULTAD DE CIENCIAS DE LA EDUCACIÓN</w:t>
      </w:r>
    </w:p>
    <w:p w14:paraId="14236BEA" w14:textId="77777777" w:rsidR="00822A62" w:rsidRPr="00822A62" w:rsidRDefault="00822A62" w:rsidP="00822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D5F9DB8" w14:textId="77777777" w:rsidR="00822A62" w:rsidRPr="00822A62" w:rsidRDefault="00822A62" w:rsidP="00822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3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2C84D07" w14:textId="63E3A1C8" w:rsidR="00822A62" w:rsidRPr="00822A62" w:rsidRDefault="00822A62" w:rsidP="00822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2A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Tener en cuenta normas APA 7</w:t>
      </w:r>
    </w:p>
    <w:p w14:paraId="2EC264C7" w14:textId="7B5CE441" w:rsidR="00822A62" w:rsidRPr="00822A62" w:rsidRDefault="00000000" w:rsidP="00822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7" w:history="1">
        <w:r w:rsidR="00822A62" w:rsidRPr="00822A62">
          <w:rPr>
            <w:rStyle w:val="Hipervnculo"/>
            <w:rFonts w:ascii="Times New Roman" w:eastAsia="Times New Roman" w:hAnsi="Times New Roman" w:cs="Times New Roman"/>
            <w:b/>
            <w:sz w:val="24"/>
            <w:szCs w:val="24"/>
          </w:rPr>
          <w:t>https://normas-apa.org/wp-content/uploads/Guia-Normas-APA-7ma-edicion.pdf</w:t>
        </w:r>
      </w:hyperlink>
    </w:p>
    <w:p w14:paraId="60AB74E6" w14:textId="77777777" w:rsidR="00822A62" w:rsidRPr="00822A62" w:rsidRDefault="00822A62" w:rsidP="00822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3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6D3FAE3" w14:textId="593FAAEE" w:rsidR="004867F6" w:rsidRPr="00822A62" w:rsidRDefault="00000000" w:rsidP="00822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535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2A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Título en español</w:t>
      </w:r>
      <w:r w:rsidRPr="00822A6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1</w:t>
      </w:r>
      <w:r w:rsidRPr="00822A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D4C8CDC" w14:textId="77777777" w:rsidR="004867F6" w:rsidRPr="00822A62" w:rsidRDefault="00000000" w:rsidP="00822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5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Título en inglés </w:t>
      </w:r>
    </w:p>
    <w:p w14:paraId="5CC4CF2D" w14:textId="77777777" w:rsidR="004867F6" w:rsidRPr="00822A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1" w:line="240" w:lineRule="auto"/>
        <w:ind w:right="31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2A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Nombre completo del autor o autores</w:t>
      </w:r>
      <w:r w:rsidRPr="00822A6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r w:rsidRPr="00822A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54CE9D6" w14:textId="77777777" w:rsidR="004867F6" w:rsidRPr="00822A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1" w:line="240" w:lineRule="auto"/>
        <w:ind w:left="49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2A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Resumen </w:t>
      </w:r>
    </w:p>
    <w:p w14:paraId="6427BB70" w14:textId="77777777" w:rsidR="00822A62" w:rsidRDefault="00000000" w:rsidP="00822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360" w:lineRule="auto"/>
        <w:ind w:left="500" w:right="1249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Texto en Times New </w:t>
      </w:r>
      <w:proofErr w:type="spellStart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justificado, regular o sencillo, interlineado 1,5</w:t>
      </w:r>
      <w:r w:rsid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puntos. </w:t>
      </w:r>
    </w:p>
    <w:p w14:paraId="72B36D36" w14:textId="1D3A6454" w:rsidR="004867F6" w:rsidRPr="00822A62" w:rsidRDefault="00000000" w:rsidP="00822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360" w:lineRule="auto"/>
        <w:ind w:left="500" w:right="1249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Palabras clave: </w:t>
      </w:r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>10 palabras clave máximo y ordenadas</w:t>
      </w:r>
      <w:r w:rsid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alfabéticamente. </w:t>
      </w:r>
    </w:p>
    <w:p w14:paraId="6871B2D7" w14:textId="77777777" w:rsidR="004867F6" w:rsidRPr="00822A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" w:line="240" w:lineRule="auto"/>
        <w:ind w:left="49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22A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Abstract</w:t>
      </w:r>
      <w:proofErr w:type="spellEnd"/>
      <w:r w:rsidRPr="00822A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55D094B" w14:textId="77777777" w:rsidR="00822A62" w:rsidRDefault="00000000" w:rsidP="00822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360" w:lineRule="auto"/>
        <w:ind w:left="500" w:right="1249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Texto en Times New </w:t>
      </w:r>
      <w:proofErr w:type="spellStart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justificado, regular o sencillo, interlineado 1,5</w:t>
      </w:r>
      <w:r w:rsid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puntos. </w:t>
      </w:r>
    </w:p>
    <w:p w14:paraId="6CE6D69E" w14:textId="1D89AA75" w:rsidR="004867F6" w:rsidRPr="00822A62" w:rsidRDefault="00000000" w:rsidP="00822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360" w:lineRule="auto"/>
        <w:ind w:left="500" w:right="1249"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22A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Keywords</w:t>
      </w:r>
      <w:proofErr w:type="spellEnd"/>
      <w:r w:rsidRPr="00822A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palabras clave máximo y ordenadas alfabéticamente. </w:t>
      </w:r>
    </w:p>
    <w:p w14:paraId="6EC4568B" w14:textId="77777777" w:rsidR="004867F6" w:rsidRPr="00822A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" w:line="240" w:lineRule="auto"/>
        <w:ind w:left="50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2A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Títulos o subtítulos.  </w:t>
      </w:r>
    </w:p>
    <w:p w14:paraId="3C6291F1" w14:textId="77777777" w:rsidR="00822A62" w:rsidRDefault="00000000" w:rsidP="00822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ind w:left="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Texto normal, sin columnas. </w:t>
      </w:r>
    </w:p>
    <w:p w14:paraId="101F3F55" w14:textId="6079D162" w:rsidR="004867F6" w:rsidRPr="00822A62" w:rsidRDefault="00000000" w:rsidP="00822A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ind w:left="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Tablas. </w:t>
      </w:r>
    </w:p>
    <w:p w14:paraId="19CD505C" w14:textId="77777777" w:rsidR="004867F6" w:rsidRPr="00822A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ind w:left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Las tablas presentadas deben editarse de la siguiente manera: </w:t>
      </w:r>
    </w:p>
    <w:p w14:paraId="7490A0E7" w14:textId="77777777" w:rsidR="004867F6" w:rsidRPr="00822A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4" w:line="240" w:lineRule="auto"/>
        <w:ind w:left="5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62">
        <w:rPr>
          <w:color w:val="000000"/>
          <w:sz w:val="24"/>
          <w:szCs w:val="24"/>
          <w:vertAlign w:val="superscript"/>
        </w:rPr>
        <w:t xml:space="preserve">1 </w:t>
      </w:r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 es un artículo resultado de investigación, debe citarse el proyecto del cual hace parte. </w:t>
      </w:r>
    </w:p>
    <w:p w14:paraId="6B79A2B2" w14:textId="454E473F" w:rsidR="004867F6" w:rsidRPr="00822A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500" w:right="272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lastRenderedPageBreak/>
        <w:t xml:space="preserve">2 </w:t>
      </w:r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>Título académico, Institución a la que pertenece (pública o privada) Grupo de investigación en el que se encuentra registrado (No es  obligatorio), Ciudad. País.</w:t>
      </w:r>
      <w:r w:rsidR="00822A62"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correo electrónico.</w:t>
      </w:r>
    </w:p>
    <w:p w14:paraId="34636C58" w14:textId="17CA7410" w:rsidR="004867F6" w:rsidRPr="00822A62" w:rsidRDefault="00000000" w:rsidP="001D44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0" w:line="240" w:lineRule="auto"/>
        <w:ind w:right="59"/>
        <w:jc w:val="center"/>
        <w:rPr>
          <w:color w:val="000000"/>
          <w:sz w:val="24"/>
          <w:szCs w:val="24"/>
        </w:rPr>
      </w:pPr>
      <w:r w:rsidRPr="00822A62">
        <w:rPr>
          <w:color w:val="000000"/>
          <w:sz w:val="24"/>
          <w:szCs w:val="24"/>
        </w:rPr>
        <w:t xml:space="preserve"> </w:t>
      </w:r>
    </w:p>
    <w:p w14:paraId="6540322D" w14:textId="77777777" w:rsidR="004867F6" w:rsidRPr="00822A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91" w:lineRule="auto"/>
        <w:ind w:left="507" w:right="10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En primer lugar, debe señalarse “Tabla” más la numeración correspondiente en negrita. • Bajo la numeración se debe poner el título de la tabla en versales. </w:t>
      </w:r>
    </w:p>
    <w:p w14:paraId="6AD1C9C1" w14:textId="77777777" w:rsidR="004867F6" w:rsidRPr="00822A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Solo se deben marcas los filetes horizontales, tal como en el ejemplo. </w:t>
      </w:r>
    </w:p>
    <w:p w14:paraId="0D35D00D" w14:textId="77777777" w:rsidR="004867F6" w:rsidRPr="00822A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0" w:lineRule="auto"/>
        <w:ind w:left="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Bajo la tabla debe indicarse la fuente. </w:t>
      </w:r>
    </w:p>
    <w:p w14:paraId="647B3B97" w14:textId="77777777" w:rsidR="004867F6" w:rsidRPr="00822A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7" w:lineRule="auto"/>
        <w:ind w:left="499" w:right="105" w:firstLine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Pueden agregarse notas debajo de la tabla con el fin de eliminar repeticiones en el cuerpo de esta.  Las notas pueden ser de tres tipos: notas generales, específicas y de probabilidad. </w:t>
      </w:r>
    </w:p>
    <w:p w14:paraId="66AA0AE3" w14:textId="77777777" w:rsidR="004867F6" w:rsidRPr="00822A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9" w:line="240" w:lineRule="auto"/>
        <w:ind w:left="50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2A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Figuras. </w:t>
      </w:r>
    </w:p>
    <w:p w14:paraId="24708A0C" w14:textId="77777777" w:rsidR="004867F6" w:rsidRPr="00822A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3" w:lineRule="auto"/>
        <w:ind w:left="503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 se desea añadir una figura, se debe evaluar si esta no duplica la información del documento y que  ayude sustancialmente al entendimiento del mismo, de otra manera, esta no debe ser incluida. </w:t>
      </w:r>
    </w:p>
    <w:p w14:paraId="0C6CB133" w14:textId="77777777" w:rsidR="004867F6" w:rsidRPr="00822A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left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Las figuras presentadas deben editarse de la siguiente manera: </w:t>
      </w:r>
    </w:p>
    <w:p w14:paraId="40D6A5E7" w14:textId="77777777" w:rsidR="004867F6" w:rsidRPr="00822A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7" w:lineRule="auto"/>
        <w:ind w:left="503" w:right="63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Bajo la figura, debe señalarse la palabra “Figura” con su numeración correspondiente, y junto con  esto, el título de la misma. </w:t>
      </w:r>
    </w:p>
    <w:p w14:paraId="05A7677D" w14:textId="77777777" w:rsidR="004867F6" w:rsidRPr="00822A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 w:line="247" w:lineRule="auto"/>
        <w:ind w:left="495" w:right="137" w:firstLine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Pie: este funciona tanto a manera de explicación de la figura. Cabe mencionar que el pie debe ser  una frase concisa pero descriptiva de la figura en cuestión. </w:t>
      </w:r>
    </w:p>
    <w:p w14:paraId="0239CE5A" w14:textId="77777777" w:rsidR="004867F6" w:rsidRPr="00822A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 w:line="240" w:lineRule="auto"/>
        <w:ind w:left="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Bajo el pie debe indicarse la fuente. </w:t>
      </w:r>
    </w:p>
    <w:p w14:paraId="7EADFF0D" w14:textId="77777777" w:rsidR="004867F6" w:rsidRPr="00822A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4" w:line="247" w:lineRule="auto"/>
        <w:ind w:left="501" w:right="532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Debe tener en consideración que todo lo que no es una tabla es una figura, es decir, gráficos,  imágenes, esquemas, mapas conceptuales, etc. </w:t>
      </w:r>
    </w:p>
    <w:p w14:paraId="741E83F1" w14:textId="77777777" w:rsidR="004867F6" w:rsidRPr="00822A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4" w:line="240" w:lineRule="auto"/>
        <w:ind w:left="49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2A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Referencia bibliográfica  </w:t>
      </w:r>
    </w:p>
    <w:p w14:paraId="51B8ACCF" w14:textId="77777777" w:rsidR="004867F6" w:rsidRPr="00822A62" w:rsidRDefault="00000000" w:rsidP="00822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1077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>Aguaded</w:t>
      </w:r>
      <w:proofErr w:type="spellEnd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J. (2001). La educación en medios de comunicación: panorama y perspectivas. Murcia: KR. </w:t>
      </w:r>
    </w:p>
    <w:p w14:paraId="34CA6F92" w14:textId="77777777" w:rsidR="004867F6" w:rsidRPr="00822A62" w:rsidRDefault="00000000" w:rsidP="00822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>Arfuch</w:t>
      </w:r>
      <w:proofErr w:type="spellEnd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L. (2002). Identidades, sujetos y subjetividades. Buenos Aires: Prometeo libros. </w:t>
      </w:r>
    </w:p>
    <w:p w14:paraId="5526FCDE" w14:textId="77777777" w:rsidR="004867F6" w:rsidRPr="00822A62" w:rsidRDefault="00000000" w:rsidP="00822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1056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Belli, S. y López R, C. (2008). Breve historia de los videojuegos. </w:t>
      </w:r>
      <w:proofErr w:type="spellStart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>Athene</w:t>
      </w:r>
      <w:proofErr w:type="spellEnd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Digital, 14, </w:t>
      </w:r>
      <w:proofErr w:type="spellStart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>pp</w:t>
      </w:r>
      <w:proofErr w:type="spellEnd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159-179. Disponible en: </w:t>
      </w:r>
      <w:r w:rsidRPr="00822A62">
        <w:rPr>
          <w:rFonts w:ascii="Times New Roman" w:eastAsia="Times New Roman" w:hAnsi="Times New Roman" w:cs="Times New Roman"/>
          <w:color w:val="0563C1"/>
          <w:sz w:val="24"/>
          <w:szCs w:val="24"/>
        </w:rPr>
        <w:t>h</w:t>
      </w:r>
      <w:r w:rsidRPr="00822A62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ttp://www.redalyc.org/articulo</w:t>
      </w:r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>oa?id</w:t>
      </w:r>
      <w:proofErr w:type="spellEnd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=53701409 </w:t>
      </w:r>
    </w:p>
    <w:p w14:paraId="53BFBFC4" w14:textId="77777777" w:rsidR="004867F6" w:rsidRPr="00822A62" w:rsidRDefault="00000000" w:rsidP="00822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737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>García, F. y Rajas, M. (</w:t>
      </w:r>
      <w:proofErr w:type="spellStart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>coords</w:t>
      </w:r>
      <w:proofErr w:type="spellEnd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(2011). Narrativas audiovisuales: mediación y convergencia. Madrid: Ícono 14. </w:t>
      </w:r>
      <w:proofErr w:type="spellStart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>Gardies</w:t>
      </w:r>
      <w:proofErr w:type="spellEnd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 (1993). </w:t>
      </w:r>
      <w:proofErr w:type="spellStart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>L’Espace</w:t>
      </w:r>
      <w:proofErr w:type="spellEnd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>au</w:t>
      </w:r>
      <w:proofErr w:type="spellEnd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>cinéma</w:t>
      </w:r>
      <w:proofErr w:type="spellEnd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París: </w:t>
      </w:r>
      <w:proofErr w:type="spellStart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>Méridiens-Klincksieck</w:t>
      </w:r>
      <w:proofErr w:type="spellEnd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E2CAA5A" w14:textId="77777777" w:rsidR="004867F6" w:rsidRPr="00822A62" w:rsidRDefault="00000000" w:rsidP="00822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Guiraud, P (1972). La semiología. Buenos Aires: Siglo XXI editores. </w:t>
      </w:r>
    </w:p>
    <w:p w14:paraId="3FCD31B4" w14:textId="5BA76C00" w:rsidR="004867F6" w:rsidRPr="00822A62" w:rsidRDefault="00000000" w:rsidP="00822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1192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>González, F. (2012). La subjetividad y su significación para el estudio de los procesos políticos: sujeto, sociedad y política. En Piedrahita E, C.,</w:t>
      </w:r>
    </w:p>
    <w:p w14:paraId="40E7129E" w14:textId="77777777" w:rsidR="00822A62" w:rsidRPr="00822A62" w:rsidRDefault="00822A62" w:rsidP="00822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1192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F8966A" w14:textId="77777777" w:rsidR="004867F6" w:rsidRPr="00822A62" w:rsidRDefault="00000000" w:rsidP="00822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821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Gros S, B. (2000). La dimensión socioeducativa de los videojuegos. </w:t>
      </w:r>
      <w:proofErr w:type="spellStart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>Edutec</w:t>
      </w:r>
      <w:proofErr w:type="spellEnd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Revista Electrónica de Tecnología Educativa, (12). Disponible en: http:// www.edutec.es/revista/index.php/edutec-e/article/ </w:t>
      </w:r>
      <w:proofErr w:type="spellStart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>view</w:t>
      </w:r>
      <w:proofErr w:type="spellEnd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/557/291 </w:t>
      </w:r>
    </w:p>
    <w:p w14:paraId="04AF3A0D" w14:textId="77777777" w:rsidR="004867F6" w:rsidRPr="00822A62" w:rsidRDefault="00000000" w:rsidP="00822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559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Huergo, J. y Fernández, M. (2000). Cultura escolar, cultura mediática. Bogotá. Universidad Pedagógica Nacional. </w:t>
      </w:r>
    </w:p>
    <w:p w14:paraId="5152BA85" w14:textId="77777777" w:rsidR="004867F6" w:rsidRPr="00822A62" w:rsidRDefault="00000000" w:rsidP="00822A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76" w:right="860" w:hanging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Jenkins, H. (2003). Transmedia Storytelling. </w:t>
      </w:r>
      <w:proofErr w:type="spellStart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>Moving</w:t>
      </w:r>
      <w:proofErr w:type="spellEnd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characters</w:t>
      </w:r>
      <w:proofErr w:type="spellEnd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>books</w:t>
      </w:r>
      <w:proofErr w:type="spellEnd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films </w:t>
      </w:r>
      <w:proofErr w:type="spellStart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</w:t>
      </w:r>
      <w:proofErr w:type="spellStart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>games</w:t>
      </w:r>
      <w:proofErr w:type="spellEnd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</w:t>
      </w:r>
      <w:proofErr w:type="spellStart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proofErr w:type="spellEnd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proofErr w:type="spellEnd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>stronger</w:t>
      </w:r>
      <w:proofErr w:type="spellEnd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more </w:t>
      </w:r>
      <w:proofErr w:type="spellStart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>compelling</w:t>
      </w:r>
      <w:proofErr w:type="spellEnd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>Technology</w:t>
      </w:r>
      <w:proofErr w:type="spellEnd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>Review</w:t>
      </w:r>
      <w:proofErr w:type="spellEnd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>. Disponible en: https://www. technologyreview.com/s/401760/</w:t>
      </w:r>
      <w:proofErr w:type="spellStart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>transmediastorytelling</w:t>
      </w:r>
      <w:proofErr w:type="spellEnd"/>
      <w:r w:rsidRPr="00822A6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</w:p>
    <w:p w14:paraId="6DCA6A30" w14:textId="77777777" w:rsidR="004867F6" w:rsidRPr="00822A6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36" w:line="240" w:lineRule="auto"/>
        <w:ind w:right="28"/>
        <w:jc w:val="right"/>
        <w:rPr>
          <w:color w:val="000000"/>
          <w:sz w:val="24"/>
          <w:szCs w:val="24"/>
        </w:rPr>
      </w:pPr>
      <w:r w:rsidRPr="00822A62">
        <w:rPr>
          <w:color w:val="000000"/>
          <w:sz w:val="24"/>
          <w:szCs w:val="24"/>
        </w:rPr>
        <w:t xml:space="preserve">3 </w:t>
      </w:r>
    </w:p>
    <w:sectPr w:rsidR="004867F6" w:rsidRPr="00822A62">
      <w:footerReference w:type="even" r:id="rId8"/>
      <w:footerReference w:type="default" r:id="rId9"/>
      <w:pgSz w:w="12240" w:h="15840"/>
      <w:pgMar w:top="1224" w:right="1682" w:bottom="753" w:left="120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2027A" w14:textId="77777777" w:rsidR="006A44D2" w:rsidRDefault="006A44D2" w:rsidP="00822A62">
      <w:pPr>
        <w:spacing w:line="240" w:lineRule="auto"/>
      </w:pPr>
      <w:r>
        <w:separator/>
      </w:r>
    </w:p>
  </w:endnote>
  <w:endnote w:type="continuationSeparator" w:id="0">
    <w:p w14:paraId="04ED0296" w14:textId="77777777" w:rsidR="006A44D2" w:rsidRDefault="006A44D2" w:rsidP="00822A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098017159"/>
      <w:docPartObj>
        <w:docPartGallery w:val="Page Numbers (Bottom of Page)"/>
        <w:docPartUnique/>
      </w:docPartObj>
    </w:sdtPr>
    <w:sdtContent>
      <w:p w14:paraId="0761A67F" w14:textId="668A3605" w:rsidR="00822A62" w:rsidRDefault="00822A62" w:rsidP="0021145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BA9AD15" w14:textId="77777777" w:rsidR="00822A62" w:rsidRDefault="00822A62" w:rsidP="00822A6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513070941"/>
      <w:docPartObj>
        <w:docPartGallery w:val="Page Numbers (Bottom of Page)"/>
        <w:docPartUnique/>
      </w:docPartObj>
    </w:sdtPr>
    <w:sdtContent>
      <w:p w14:paraId="08EC6B8B" w14:textId="169A5544" w:rsidR="00822A62" w:rsidRDefault="00822A62" w:rsidP="0021145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4B8A04F1" w14:textId="77777777" w:rsidR="00822A62" w:rsidRDefault="00822A62" w:rsidP="00822A6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5DED" w14:textId="77777777" w:rsidR="006A44D2" w:rsidRDefault="006A44D2" w:rsidP="00822A62">
      <w:pPr>
        <w:spacing w:line="240" w:lineRule="auto"/>
      </w:pPr>
      <w:r>
        <w:separator/>
      </w:r>
    </w:p>
  </w:footnote>
  <w:footnote w:type="continuationSeparator" w:id="0">
    <w:p w14:paraId="2652ACC2" w14:textId="77777777" w:rsidR="006A44D2" w:rsidRDefault="006A44D2" w:rsidP="00822A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7F6"/>
    <w:rsid w:val="00047958"/>
    <w:rsid w:val="001D44BC"/>
    <w:rsid w:val="0022420B"/>
    <w:rsid w:val="004867F6"/>
    <w:rsid w:val="006A44D2"/>
    <w:rsid w:val="00822A62"/>
    <w:rsid w:val="00B46A04"/>
    <w:rsid w:val="00BE4E1E"/>
    <w:rsid w:val="00E2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420A52"/>
  <w15:docId w15:val="{484F6963-39B2-4D46-A166-9875285E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CO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822A62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2A6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22A62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822A6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A62"/>
  </w:style>
  <w:style w:type="character" w:styleId="Nmerodepgina">
    <w:name w:val="page number"/>
    <w:basedOn w:val="Fuentedeprrafopredeter"/>
    <w:uiPriority w:val="99"/>
    <w:semiHidden/>
    <w:unhideWhenUsed/>
    <w:rsid w:val="00822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normas-apa.org/wp-content/uploads/Guia-Normas-APA-7ma-edicio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Miguel Puentes</cp:lastModifiedBy>
  <cp:revision>5</cp:revision>
  <dcterms:created xsi:type="dcterms:W3CDTF">2022-06-15T03:34:00Z</dcterms:created>
  <dcterms:modified xsi:type="dcterms:W3CDTF">2022-06-17T14:17:00Z</dcterms:modified>
</cp:coreProperties>
</file>